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76" w:rsidRPr="008333AE" w:rsidRDefault="001A4276" w:rsidP="001A427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33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ИЗВЕЩЕНИЕ</w:t>
      </w:r>
    </w:p>
    <w:p w:rsidR="001A4276" w:rsidRPr="008333AE" w:rsidRDefault="001A4276" w:rsidP="001A427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33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проведении открытого конкурса по отбору управляющей организации для управления многоквартирным дом</w:t>
      </w:r>
      <w:r w:rsidR="00581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ом</w:t>
      </w:r>
    </w:p>
    <w:p w:rsidR="001A4276" w:rsidRPr="008333AE" w:rsidRDefault="001A4276" w:rsidP="001A427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F55AF" w:rsidRDefault="00CF333E" w:rsidP="002F55A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A4276"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r w:rsidR="0058414C">
        <w:rPr>
          <w:rFonts w:ascii="Times New Roman" w:eastAsia="Calibri" w:hAnsi="Times New Roman" w:cs="Times New Roman"/>
          <w:color w:val="000000"/>
          <w:sz w:val="24"/>
          <w:szCs w:val="24"/>
        </w:rPr>
        <w:t>Большеверейского</w:t>
      </w:r>
      <w:r w:rsidR="008333AE"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Рамонского муниципального района Воронежской области</w:t>
      </w:r>
      <w:r w:rsidR="001A4276"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извещает о проведении открытого конкурса по отбору управляющей организации</w:t>
      </w:r>
      <w:r w:rsidR="004C6D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управления многоквартирным</w:t>
      </w:r>
      <w:r w:rsidR="001A4276"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дом</w:t>
      </w:r>
      <w:r w:rsidR="004C6D28"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="001A4276"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>, расположенным в</w:t>
      </w:r>
      <w:r w:rsidR="008333AE"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8414C">
        <w:rPr>
          <w:rFonts w:ascii="Times New Roman" w:eastAsia="Calibri" w:hAnsi="Times New Roman" w:cs="Times New Roman"/>
          <w:color w:val="000000"/>
          <w:sz w:val="24"/>
          <w:szCs w:val="24"/>
        </w:rPr>
        <w:t>Большеверей</w:t>
      </w:r>
      <w:r w:rsidR="004C6D28">
        <w:rPr>
          <w:rFonts w:ascii="Times New Roman" w:eastAsia="Calibri" w:hAnsi="Times New Roman" w:cs="Times New Roman"/>
          <w:color w:val="000000"/>
          <w:sz w:val="24"/>
          <w:szCs w:val="24"/>
        </w:rPr>
        <w:t>ском</w:t>
      </w:r>
      <w:r w:rsidR="008333AE"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сельском поселении Рамонского муниципального района Воронежской области</w:t>
      </w:r>
      <w:r w:rsidR="001A4276"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</w:t>
      </w:r>
      <w:r w:rsidR="008333AE"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8414C">
        <w:rPr>
          <w:rFonts w:ascii="Times New Roman" w:eastAsia="Calibri" w:hAnsi="Times New Roman" w:cs="Times New Roman"/>
          <w:color w:val="000000"/>
          <w:sz w:val="24"/>
          <w:szCs w:val="24"/>
        </w:rPr>
        <w:t>с. Большая Верейка</w:t>
      </w:r>
      <w:r w:rsidR="008333AE"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58414C">
        <w:rPr>
          <w:rFonts w:ascii="Times New Roman" w:eastAsia="Calibri" w:hAnsi="Times New Roman" w:cs="Times New Roman"/>
          <w:color w:val="000000"/>
          <w:sz w:val="24"/>
          <w:szCs w:val="24"/>
        </w:rPr>
        <w:t>ул. Советская</w:t>
      </w:r>
      <w:r w:rsidR="004C6D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58414C">
        <w:rPr>
          <w:rFonts w:ascii="Times New Roman" w:eastAsia="Calibri" w:hAnsi="Times New Roman" w:cs="Times New Roman"/>
          <w:color w:val="000000"/>
          <w:sz w:val="24"/>
          <w:szCs w:val="24"/>
        </w:rPr>
        <w:t>д. 18</w:t>
      </w:r>
      <w:r w:rsidR="004C6D2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A4276"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со ст. 161 Жилищного кодекса РФ, постановлением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E23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постановлением администрации </w:t>
      </w:r>
      <w:r w:rsidR="0058414C">
        <w:rPr>
          <w:rFonts w:ascii="Times New Roman" w:eastAsia="Calibri" w:hAnsi="Times New Roman" w:cs="Times New Roman"/>
          <w:color w:val="000000"/>
          <w:sz w:val="24"/>
          <w:szCs w:val="24"/>
        </w:rPr>
        <w:t>Большеверейского</w:t>
      </w:r>
      <w:r w:rsidR="00E23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Рамонского муниципального района Воронежской области от </w:t>
      </w:r>
      <w:r w:rsidR="0055552B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AC7C61" w:rsidRPr="000065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5552B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="00E23B01" w:rsidRPr="000065E8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55552B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E23B01" w:rsidRPr="000065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55552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4217EC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E23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E765F3" w:rsidRPr="00E76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проведении открытого конкурса по отбору управляющей организации для управления многоквартирным домом, расположенным на территории </w:t>
      </w:r>
      <w:r w:rsidR="0058414C">
        <w:rPr>
          <w:rFonts w:ascii="Times New Roman" w:eastAsia="Calibri" w:hAnsi="Times New Roman" w:cs="Times New Roman"/>
          <w:color w:val="000000"/>
          <w:sz w:val="24"/>
          <w:szCs w:val="24"/>
        </w:rPr>
        <w:t>Большеверейского</w:t>
      </w:r>
      <w:r w:rsidR="00E765F3" w:rsidRPr="00E76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Рамонского муниципального района Воронежской области</w:t>
      </w:r>
      <w:r w:rsidR="00E23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</w:p>
    <w:p w:rsidR="00D769F5" w:rsidRDefault="00D769F5" w:rsidP="00D769F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D769F5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</w:rPr>
        <w:t>Объект конкурса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:</w:t>
      </w:r>
    </w:p>
    <w:p w:rsidR="00D769F5" w:rsidRPr="00D769F5" w:rsidRDefault="001E574F" w:rsidP="00D769F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 w:rsidR="00D769F5" w:rsidRPr="0091492C">
        <w:rPr>
          <w:rFonts w:ascii="Times New Roman" w:eastAsia="Times New Roman" w:hAnsi="Times New Roman" w:cs="Times New Roman"/>
          <w:color w:val="2D2D2D"/>
          <w:sz w:val="24"/>
          <w:szCs w:val="24"/>
        </w:rPr>
        <w:t>бщее имущество собственников помещений в многоквартирном доме по адресу</w:t>
      </w:r>
      <w:r w:rsidR="00D769F5" w:rsidRPr="00D769F5">
        <w:rPr>
          <w:rFonts w:ascii="Times New Roman" w:eastAsia="Times New Roman" w:hAnsi="Times New Roman" w:cs="Times New Roman"/>
          <w:sz w:val="24"/>
          <w:szCs w:val="24"/>
        </w:rPr>
        <w:t xml:space="preserve">: Воронежская область, Рамонский район, </w:t>
      </w:r>
      <w:r w:rsidR="0055552B">
        <w:rPr>
          <w:rFonts w:ascii="Times New Roman" w:eastAsia="Times New Roman" w:hAnsi="Times New Roman" w:cs="Times New Roman"/>
          <w:sz w:val="24"/>
          <w:szCs w:val="24"/>
        </w:rPr>
        <w:t>с. Большая Верейка</w:t>
      </w:r>
      <w:r w:rsidR="00D769F5" w:rsidRPr="00D769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552B">
        <w:rPr>
          <w:rFonts w:ascii="Times New Roman" w:eastAsia="Times New Roman" w:hAnsi="Times New Roman" w:cs="Times New Roman"/>
          <w:sz w:val="24"/>
          <w:szCs w:val="24"/>
        </w:rPr>
        <w:t>ул. Советская</w:t>
      </w:r>
      <w:r w:rsidR="004C6D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552B">
        <w:rPr>
          <w:rFonts w:ascii="Times New Roman" w:eastAsia="Times New Roman" w:hAnsi="Times New Roman" w:cs="Times New Roman"/>
          <w:sz w:val="24"/>
          <w:szCs w:val="24"/>
        </w:rPr>
        <w:t>д. 18</w:t>
      </w:r>
      <w:r w:rsidR="00D769F5" w:rsidRPr="00D769F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0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953"/>
        <w:gridCol w:w="2973"/>
      </w:tblGrid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жилого дома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тип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жилого дома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0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Воронежская </w:t>
            </w:r>
            <w:proofErr w:type="spellStart"/>
            <w:r w:rsidR="0030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30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Рамонский р-н, </w:t>
            </w:r>
            <w:r w:rsidR="0055552B" w:rsidRPr="00555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Большая Верейка, ул. Советская, д. 18.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постройки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30088A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 стен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30088A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кирпич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жилых этажей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30088A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Пищеприготовление</w:t>
            </w:r>
            <w:proofErr w:type="spellEnd"/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газ или электричество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проживающих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30088A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Общая площадь МКД, </w:t>
            </w:r>
            <w:proofErr w:type="spellStart"/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.: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30088A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478,7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жилых помещений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30088A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442,7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лестничных площадок и маршей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30088A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чердака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подвала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лифтов: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пассажирских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грузовых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574F" w:rsidRPr="00C15639" w:rsidTr="00E73EFB">
        <w:trPr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загрузочных клапанов мусоропровода</w:t>
            </w:r>
          </w:p>
        </w:tc>
        <w:tc>
          <w:tcPr>
            <w:tcW w:w="2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widowControl w:val="0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769F5" w:rsidRDefault="00D769F5" w:rsidP="00D769F5">
      <w:pPr>
        <w:shd w:val="clear" w:color="auto" w:fill="FFFFFF"/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E574F" w:rsidRDefault="001E574F" w:rsidP="00D769F5">
      <w:pPr>
        <w:shd w:val="clear" w:color="auto" w:fill="FFFFFF"/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4073" w:rsidRDefault="00554073" w:rsidP="001E574F">
      <w:pPr>
        <w:spacing w:after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</w:p>
    <w:p w:rsidR="00554073" w:rsidRDefault="00554073" w:rsidP="001E574F">
      <w:pPr>
        <w:spacing w:after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554073" w:rsidRDefault="00554073" w:rsidP="001E574F">
      <w:pPr>
        <w:spacing w:after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D769F5" w:rsidRPr="00E765F3" w:rsidRDefault="00554073" w:rsidP="001E57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ab/>
      </w:r>
      <w:r w:rsidR="00D769F5" w:rsidRPr="00E765F3">
        <w:rPr>
          <w:rFonts w:ascii="Times New Roman" w:eastAsia="Times New Roman" w:hAnsi="Times New Roman" w:cs="Times New Roman"/>
          <w:b/>
          <w:i/>
          <w:sz w:val="24"/>
          <w:szCs w:val="24"/>
        </w:rPr>
        <w:t>Размер платы за содержание и ремонт жилого помещения (</w:t>
      </w:r>
      <w:proofErr w:type="spellStart"/>
      <w:r w:rsidR="00D769F5" w:rsidRPr="00E765F3">
        <w:rPr>
          <w:rFonts w:ascii="Times New Roman" w:eastAsia="Times New Roman" w:hAnsi="Times New Roman" w:cs="Times New Roman"/>
          <w:b/>
          <w:i/>
          <w:sz w:val="24"/>
          <w:szCs w:val="24"/>
        </w:rPr>
        <w:t>руб</w:t>
      </w:r>
      <w:proofErr w:type="spellEnd"/>
      <w:r w:rsidR="00D769F5" w:rsidRPr="00E765F3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BF0FF1" w:rsidRPr="00E765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C80FDF">
        <w:rPr>
          <w:rFonts w:ascii="Times New Roman" w:eastAsia="Times New Roman" w:hAnsi="Times New Roman" w:cs="Times New Roman"/>
          <w:sz w:val="24"/>
          <w:szCs w:val="24"/>
        </w:rPr>
        <w:t>12.19</w:t>
      </w:r>
      <w:r w:rsidR="00BF0FF1" w:rsidRPr="00E76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0FF1" w:rsidRPr="00E765F3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BF0FF1" w:rsidRPr="00E765F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BF0FF1" w:rsidRPr="00E765F3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</w:p>
    <w:p w:rsidR="001E574F" w:rsidRPr="0091492C" w:rsidRDefault="001E574F" w:rsidP="001E574F">
      <w:pPr>
        <w:spacing w:after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B02E1" w:rsidRPr="008B02E1" w:rsidRDefault="008B02E1" w:rsidP="008B02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B02E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услуг и работ по содержанию и ремонту общего имущества собственников помещений в многоквартирном доме, являющегося объектом конкурса</w:t>
      </w:r>
    </w:p>
    <w:p w:rsidR="001E574F" w:rsidRDefault="001E574F" w:rsidP="008B02E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74F" w:rsidRPr="00C15639" w:rsidRDefault="001E574F" w:rsidP="001E574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63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2925"/>
        <w:gridCol w:w="3535"/>
      </w:tblGrid>
      <w:tr w:rsidR="001E574F" w:rsidRPr="00C15639" w:rsidTr="00AC7C61">
        <w:trPr>
          <w:trHeight w:val="148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работ и услуг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Периодичность </w:t>
            </w:r>
          </w:p>
          <w:p w:rsidR="001E574F" w:rsidRPr="00C15639" w:rsidRDefault="001E574F" w:rsidP="008E09B5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574F" w:rsidRPr="00C15639" w:rsidTr="00AC7C61">
        <w:trPr>
          <w:trHeight w:val="90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574F" w:rsidRPr="00C15639" w:rsidTr="00AC7C61">
        <w:trPr>
          <w:trHeight w:val="88"/>
          <w:tblCellSpacing w:w="0" w:type="dxa"/>
        </w:trPr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Санитарная уборка подъездов и лестничных клеток </w:t>
            </w:r>
          </w:p>
          <w:p w:rsidR="001E574F" w:rsidRPr="00C15639" w:rsidRDefault="001E574F" w:rsidP="008E09B5">
            <w:pPr>
              <w:spacing w:after="0" w:line="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574F" w:rsidRPr="00C15639" w:rsidTr="00AC7C61">
        <w:trPr>
          <w:trHeight w:val="205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Подметание лестничных площадок и маршей нижних трех этажей с предварительным их увлажнением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раза в неделю </w:t>
            </w:r>
          </w:p>
        </w:tc>
      </w:tr>
      <w:tr w:rsidR="001E574F" w:rsidRPr="00C15639" w:rsidTr="00AC7C61">
        <w:trPr>
          <w:trHeight w:val="90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Мытье лестничных площадок и маршей нижних трех этажей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раза в месяц </w:t>
            </w:r>
          </w:p>
        </w:tc>
      </w:tr>
      <w:tr w:rsidR="001E574F" w:rsidRPr="00C15639" w:rsidTr="00AC7C61">
        <w:trPr>
          <w:trHeight w:val="90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Уборка чердачного и подвального помещения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мере необходимости </w:t>
            </w:r>
          </w:p>
        </w:tc>
      </w:tr>
      <w:tr w:rsidR="001E574F" w:rsidRPr="00C15639" w:rsidTr="00AC7C61">
        <w:trPr>
          <w:trHeight w:val="102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</w:rPr>
              <w:t xml:space="preserve">1 раз в год </w:t>
            </w:r>
          </w:p>
          <w:p w:rsidR="001E574F" w:rsidRPr="00C15639" w:rsidRDefault="001E574F" w:rsidP="008E09B5">
            <w:pPr>
              <w:spacing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574F" w:rsidRPr="00C15639" w:rsidTr="00AC7C61">
        <w:trPr>
          <w:trHeight w:val="88"/>
          <w:tblCellSpacing w:w="0" w:type="dxa"/>
        </w:trPr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Работы по содержанию придомовой территории </w:t>
            </w:r>
          </w:p>
          <w:p w:rsidR="001E574F" w:rsidRPr="00C15639" w:rsidRDefault="001E574F" w:rsidP="008E09B5">
            <w:pPr>
              <w:spacing w:after="0" w:line="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574F" w:rsidRPr="00C15639" w:rsidTr="00AC7C61">
        <w:trPr>
          <w:trHeight w:val="205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Подметание в летний в период земельного участка с усовершенствованным покрытием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раза в неделю </w:t>
            </w:r>
          </w:p>
        </w:tc>
      </w:tr>
      <w:tr w:rsidR="001E574F" w:rsidRPr="00C15639" w:rsidTr="00AC7C61">
        <w:trPr>
          <w:trHeight w:val="90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Подметание в летний в период земельного участка без покрытия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</w:tr>
      <w:tr w:rsidR="001E574F" w:rsidRPr="00C15639" w:rsidTr="00AC7C61">
        <w:trPr>
          <w:trHeight w:val="90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Сдвижение и подметание снега при снегопаде </w:t>
            </w:r>
          </w:p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мере необходимости </w:t>
            </w:r>
          </w:p>
        </w:tc>
      </w:tr>
      <w:tr w:rsidR="001E574F" w:rsidRPr="00C15639" w:rsidTr="00AC7C61">
        <w:trPr>
          <w:trHeight w:val="205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Очистка территории с усовершенствованным покрытием от наледи без обработки </w:t>
            </w:r>
            <w:proofErr w:type="spellStart"/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противогололедными</w:t>
            </w:r>
            <w:proofErr w:type="spellEnd"/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реагентами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мере необходимости </w:t>
            </w:r>
          </w:p>
        </w:tc>
      </w:tr>
      <w:tr w:rsidR="00E73EFB" w:rsidRPr="00C15639" w:rsidTr="00AC7C61">
        <w:trPr>
          <w:trHeight w:val="205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EFB" w:rsidRPr="00C15639" w:rsidRDefault="00E73EFB" w:rsidP="008E09B5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EFB" w:rsidRPr="00C15639" w:rsidRDefault="00E73EFB" w:rsidP="008E09B5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мусора на контейнерной площадке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EFB" w:rsidRPr="00C15639" w:rsidRDefault="00E73EFB" w:rsidP="008E09B5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</w:tr>
      <w:tr w:rsidR="001E574F" w:rsidRPr="00C15639" w:rsidTr="00AC7C61">
        <w:trPr>
          <w:trHeight w:val="88"/>
          <w:tblCellSpacing w:w="0" w:type="dxa"/>
        </w:trPr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Работы по обслуживанию газовых сетей </w:t>
            </w:r>
          </w:p>
          <w:p w:rsidR="001E574F" w:rsidRPr="00C15639" w:rsidRDefault="001E574F" w:rsidP="008E09B5">
            <w:pPr>
              <w:spacing w:after="0" w:line="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574F" w:rsidRPr="00C15639" w:rsidTr="00AC7C61">
        <w:trPr>
          <w:trHeight w:val="90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AC7C61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1E574F"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Техническое обслуживание газовых сетей </w:t>
            </w:r>
          </w:p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E73EFB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E574F" w:rsidRPr="00C15639" w:rsidTr="00AC7C61">
        <w:trPr>
          <w:trHeight w:val="88"/>
          <w:tblCellSpacing w:w="0" w:type="dxa"/>
        </w:trPr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Работы по обеспечению устранения аварий </w:t>
            </w:r>
          </w:p>
          <w:p w:rsidR="001E574F" w:rsidRPr="00C15639" w:rsidRDefault="001E574F" w:rsidP="008E09B5">
            <w:pPr>
              <w:spacing w:after="0" w:line="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574F" w:rsidRPr="00C15639" w:rsidTr="00AC7C61">
        <w:trPr>
          <w:trHeight w:val="436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AC7C61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E574F"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работ, связанных с ликвидацией аварий и неисправностей внутридомового оборудования и сетей холодного водоснабжения, электроснабжения, </w:t>
            </w:r>
            <w:r w:rsidRPr="00C1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газоснабжения по заявкам и указаниям руководителей, специалистов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мере необходимости </w:t>
            </w:r>
          </w:p>
        </w:tc>
      </w:tr>
      <w:tr w:rsidR="001E574F" w:rsidRPr="00C15639" w:rsidTr="00AC7C61">
        <w:trPr>
          <w:trHeight w:val="90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AC7C6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A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Аварийное обслуживание + диспетчерские услуги </w:t>
            </w:r>
          </w:p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</w:tr>
      <w:tr w:rsidR="001E574F" w:rsidRPr="00C15639" w:rsidTr="00AC7C61">
        <w:trPr>
          <w:trHeight w:val="88"/>
          <w:tblCellSpacing w:w="0" w:type="dxa"/>
        </w:trPr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работы и услуги по содержанию общего имущества в многоквартирных домах </w:t>
            </w:r>
          </w:p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574F" w:rsidRPr="00C15639" w:rsidRDefault="001E574F" w:rsidP="008E09B5">
            <w:pPr>
              <w:spacing w:after="0" w:line="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574F" w:rsidRPr="00C15639" w:rsidTr="00AC7C61">
        <w:trPr>
          <w:trHeight w:val="90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AC7C6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Сбрасывание снега с крыш, сбивание сосулек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мере необходимости </w:t>
            </w:r>
          </w:p>
        </w:tc>
      </w:tr>
      <w:tr w:rsidR="001E574F" w:rsidRPr="00C15639" w:rsidTr="00AC7C61">
        <w:trPr>
          <w:trHeight w:val="90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AC7C6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Восстановление (ремонт) </w:t>
            </w:r>
            <w:proofErr w:type="spellStart"/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отмостки</w:t>
            </w:r>
            <w:proofErr w:type="spellEnd"/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мере необходимости </w:t>
            </w:r>
          </w:p>
        </w:tc>
      </w:tr>
      <w:tr w:rsidR="001E574F" w:rsidRPr="00C15639" w:rsidTr="00AC7C61">
        <w:trPr>
          <w:trHeight w:val="319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A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Восстановление плотности притворов дверей, ремонт окон и дверных заполнений и замена разбитых стекол в помещениях общего пользования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мере необходимости </w:t>
            </w:r>
          </w:p>
        </w:tc>
      </w:tr>
      <w:tr w:rsidR="001E574F" w:rsidRPr="00C15639" w:rsidTr="00AC7C61">
        <w:trPr>
          <w:trHeight w:val="90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AC7C6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Периодическая проверка (техническое обслуживание) </w:t>
            </w:r>
            <w:proofErr w:type="spellStart"/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вентканалов</w:t>
            </w:r>
            <w:proofErr w:type="spellEnd"/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062808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574F"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раза в год </w:t>
            </w:r>
          </w:p>
        </w:tc>
      </w:tr>
      <w:tr w:rsidR="001E574F" w:rsidRPr="00C15639" w:rsidTr="00AC7C61">
        <w:trPr>
          <w:trHeight w:val="90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AC7C6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наличия тяги в дымовентиляционных каналах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062808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="001E574F"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раза в год </w:t>
            </w:r>
          </w:p>
        </w:tc>
      </w:tr>
      <w:tr w:rsidR="001E574F" w:rsidRPr="00C15639" w:rsidTr="00AC7C61">
        <w:trPr>
          <w:trHeight w:val="90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AC7C6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Осмотр кирпичных и железобетонных стен фасада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1раз в год </w:t>
            </w:r>
          </w:p>
        </w:tc>
      </w:tr>
      <w:tr w:rsidR="001E574F" w:rsidRPr="00C15639" w:rsidTr="00AC7C61">
        <w:trPr>
          <w:trHeight w:val="90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AC7C6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Осмотр водопровода, канализации и горячего водоснабжения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1раз в год </w:t>
            </w:r>
          </w:p>
        </w:tc>
      </w:tr>
      <w:tr w:rsidR="001E574F" w:rsidRPr="00C15639" w:rsidTr="00AC7C61">
        <w:trPr>
          <w:trHeight w:val="205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AC7C61" w:rsidP="008E09B5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1E574F"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Осмотр электросети, арматуры, электрооборудования на лестничных клетках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раза в год </w:t>
            </w:r>
          </w:p>
        </w:tc>
      </w:tr>
      <w:tr w:rsidR="001E574F" w:rsidRPr="00C15639" w:rsidTr="00AC7C61">
        <w:trPr>
          <w:trHeight w:val="90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AC7C61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очередной государственной поверки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раз в 4 года </w:t>
            </w:r>
          </w:p>
        </w:tc>
      </w:tr>
      <w:tr w:rsidR="001E574F" w:rsidRPr="00C15639" w:rsidTr="00AC7C61">
        <w:trPr>
          <w:trHeight w:val="90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AC7C6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C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Восстановление поврежденных участков кровли 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мере необходимости </w:t>
            </w:r>
          </w:p>
        </w:tc>
      </w:tr>
      <w:tr w:rsidR="001E574F" w:rsidRPr="00C15639" w:rsidTr="00AC7C61">
        <w:trPr>
          <w:trHeight w:val="92"/>
          <w:tblCellSpacing w:w="0" w:type="dxa"/>
        </w:trPr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AC7C61" w:rsidP="008E09B5">
            <w:pPr>
              <w:spacing w:after="0" w:line="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1E574F"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Очистка кровли от снега и наледи </w:t>
            </w:r>
          </w:p>
          <w:p w:rsidR="001E574F" w:rsidRPr="00C15639" w:rsidRDefault="001E574F" w:rsidP="008E09B5">
            <w:pPr>
              <w:spacing w:after="0" w:line="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4F" w:rsidRPr="00C15639" w:rsidRDefault="001E574F" w:rsidP="008E09B5">
            <w:pPr>
              <w:spacing w:after="0" w:line="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мере необходимости </w:t>
            </w:r>
          </w:p>
        </w:tc>
      </w:tr>
    </w:tbl>
    <w:p w:rsidR="004C6D28" w:rsidRDefault="004C6D28" w:rsidP="002F55A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A4276" w:rsidRPr="008333AE" w:rsidRDefault="00554073" w:rsidP="002F55A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833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Организатор конкурса: Администрация </w:t>
      </w:r>
      <w:r w:rsidR="0058414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Большеверейского</w:t>
      </w:r>
      <w:r w:rsidR="00833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сельского поселения Рамонского муниципального района Воронежской области</w:t>
      </w:r>
    </w:p>
    <w:p w:rsidR="001A4276" w:rsidRPr="008333AE" w:rsidRDefault="001A4276" w:rsidP="002F55A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Почтовый адрес и адрес местонахождения: </w:t>
      </w:r>
      <w:r w:rsidR="008333AE">
        <w:rPr>
          <w:rFonts w:ascii="Times New Roman" w:eastAsia="Calibri" w:hAnsi="Times New Roman" w:cs="Times New Roman"/>
          <w:color w:val="000000"/>
          <w:sz w:val="24"/>
          <w:szCs w:val="24"/>
        </w:rPr>
        <w:t>3960</w:t>
      </w:r>
      <w:r w:rsidR="00E73EFB">
        <w:rPr>
          <w:rFonts w:ascii="Times New Roman" w:eastAsia="Calibri" w:hAnsi="Times New Roman" w:cs="Times New Roman"/>
          <w:color w:val="000000"/>
          <w:sz w:val="24"/>
          <w:szCs w:val="24"/>
        </w:rPr>
        <w:t>41</w:t>
      </w:r>
      <w:r w:rsid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Воронежская область, Рамонский район, </w:t>
      </w:r>
      <w:r w:rsidR="00E73EFB">
        <w:rPr>
          <w:rFonts w:ascii="Times New Roman" w:eastAsia="Calibri" w:hAnsi="Times New Roman" w:cs="Times New Roman"/>
          <w:color w:val="000000"/>
          <w:sz w:val="24"/>
          <w:szCs w:val="24"/>
        </w:rPr>
        <w:t>с. Большая Верейка</w:t>
      </w:r>
      <w:r w:rsid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</w:t>
      </w:r>
      <w:r w:rsidR="00E73EFB">
        <w:rPr>
          <w:rFonts w:ascii="Times New Roman" w:eastAsia="Calibri" w:hAnsi="Times New Roman" w:cs="Times New Roman"/>
          <w:color w:val="000000"/>
          <w:sz w:val="24"/>
          <w:szCs w:val="24"/>
        </w:rPr>
        <w:t>Советская</w:t>
      </w:r>
      <w:r w:rsid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д. </w:t>
      </w:r>
      <w:r w:rsidR="00E73EF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</w:p>
    <w:p w:rsidR="001E574F" w:rsidRDefault="001A4276" w:rsidP="001A427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>Адрес электронной почты:</w:t>
      </w:r>
      <w:r w:rsidR="005540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540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333A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333A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E73EFB" w:rsidRPr="00E73EFB">
        <w:rPr>
          <w:rFonts w:ascii="Times New Roman" w:hAnsi="Times New Roman" w:cs="Times New Roman"/>
          <w:spacing w:val="-4"/>
          <w:sz w:val="24"/>
          <w:szCs w:val="24"/>
          <w:lang w:val="en-US"/>
        </w:rPr>
        <w:t>bolshever</w:t>
      </w:r>
      <w:proofErr w:type="spellEnd"/>
      <w:r w:rsidR="00E73EFB" w:rsidRPr="00E73EFB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E73EFB" w:rsidRPr="00E73EFB">
        <w:rPr>
          <w:rFonts w:ascii="Times New Roman" w:hAnsi="Times New Roman" w:cs="Times New Roman"/>
          <w:spacing w:val="-4"/>
          <w:sz w:val="24"/>
          <w:szCs w:val="24"/>
          <w:lang w:val="en-US"/>
        </w:rPr>
        <w:t>ramon</w:t>
      </w:r>
      <w:proofErr w:type="spellEnd"/>
      <w:r w:rsidR="00E73EFB" w:rsidRPr="00E73EFB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="00E73EFB" w:rsidRPr="00E73EFB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="00E73EFB" w:rsidRPr="00E73EFB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E73EFB" w:rsidRPr="00E73EFB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1A4276" w:rsidRPr="004E19DD" w:rsidRDefault="00F80845" w:rsidP="004E19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Официальный сайт:</w:t>
      </w:r>
      <w:r w:rsidR="005540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540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540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E574F" w:rsidRPr="001E574F">
        <w:t xml:space="preserve"> </w:t>
      </w:r>
      <w:r w:rsidR="004E19DD" w:rsidRPr="004E19DD">
        <w:rPr>
          <w:rFonts w:ascii="Times New Roman" w:hAnsi="Times New Roman" w:cs="Times New Roman"/>
        </w:rPr>
        <w:t>(https://bolsheverejskoe-r20.gosweb.gosuslugi.ru/)</w:t>
      </w:r>
    </w:p>
    <w:p w:rsidR="001A4276" w:rsidRPr="008333AE" w:rsidRDefault="001A4276" w:rsidP="001A427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>Контактны</w:t>
      </w:r>
      <w:r w:rsidR="008333A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q</w:t>
      </w:r>
      <w:r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телефон:</w:t>
      </w:r>
      <w:r w:rsidR="005540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540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333AE" w:rsidRPr="00E23B01">
        <w:rPr>
          <w:rFonts w:ascii="Times New Roman" w:eastAsia="Calibri" w:hAnsi="Times New Roman" w:cs="Times New Roman"/>
          <w:color w:val="000000"/>
          <w:sz w:val="24"/>
          <w:szCs w:val="24"/>
        </w:rPr>
        <w:t>8-47340-</w:t>
      </w:r>
      <w:r w:rsidR="004E19DD">
        <w:rPr>
          <w:rFonts w:ascii="Times New Roman" w:eastAsia="Calibri" w:hAnsi="Times New Roman" w:cs="Times New Roman"/>
          <w:color w:val="000000"/>
          <w:sz w:val="24"/>
          <w:szCs w:val="24"/>
        </w:rPr>
        <w:t>6-12-99</w:t>
      </w:r>
    </w:p>
    <w:p w:rsidR="001A4276" w:rsidRPr="008333AE" w:rsidRDefault="00554073" w:rsidP="001A427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1A4276" w:rsidRPr="00833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Размещение конкурсной документации и порядок её предоставления:</w:t>
      </w:r>
    </w:p>
    <w:p w:rsidR="001A4276" w:rsidRPr="008333AE" w:rsidRDefault="00554073" w:rsidP="001A427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A4276"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 документация размещена ор</w:t>
      </w:r>
      <w:r w:rsidR="00E76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ганизатором конкурса на сайте: </w:t>
      </w:r>
      <w:hyperlink r:id="rId5" w:history="1">
        <w:r w:rsidR="008333AE" w:rsidRPr="00D0490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="008333AE" w:rsidRPr="00D04908">
          <w:rPr>
            <w:rStyle w:val="a3"/>
            <w:rFonts w:ascii="Times New Roman" w:eastAsia="Calibri" w:hAnsi="Times New Roman" w:cs="Times New Roman"/>
            <w:sz w:val="24"/>
            <w:szCs w:val="24"/>
          </w:rPr>
          <w:t>://</w:t>
        </w:r>
        <w:r w:rsidR="008333AE" w:rsidRPr="00D0490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torgi</w:t>
        </w:r>
        <w:r w:rsidR="008333AE" w:rsidRPr="00D04908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8333AE" w:rsidRPr="00D0490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r w:rsidR="008333AE" w:rsidRPr="00D04908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8333AE" w:rsidRPr="00D0490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8333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" w:history="1">
        <w:r w:rsidR="004E19DD" w:rsidRPr="004E19DD">
          <w:t xml:space="preserve"> </w:t>
        </w:r>
        <w:r w:rsidR="004E19DD" w:rsidRPr="004E19DD">
          <w:rPr>
            <w:rFonts w:ascii="Times New Roman" w:hAnsi="Times New Roman" w:cs="Times New Roman"/>
            <w:color w:val="0070C0"/>
            <w:u w:val="single"/>
          </w:rPr>
          <w:t>https://bolsheverejskoe-r20.gosweb.gosuslugi.ru/)</w:t>
        </w:r>
        <w:r w:rsidR="001E574F" w:rsidRPr="00CF333E">
          <w:rPr>
            <w:rFonts w:ascii="Times New Roman" w:hAnsi="Times New Roman" w:cs="Times New Roman"/>
            <w:color w:val="0070C0"/>
            <w:u w:val="single"/>
          </w:rPr>
          <w:t>/</w:t>
        </w:r>
      </w:hyperlink>
      <w:r w:rsidR="008333AE">
        <w:rPr>
          <w:rFonts w:ascii="Times New Roman" w:hAnsi="Times New Roman" w:cs="Times New Roman"/>
        </w:rPr>
        <w:t>.</w:t>
      </w:r>
    </w:p>
    <w:p w:rsidR="001A4276" w:rsidRPr="008333AE" w:rsidRDefault="0020197F" w:rsidP="001A427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Конкурсная документация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принимается ежедневно с понедельника по пятницу с 08.00 до 1</w:t>
      </w:r>
      <w:r w:rsidR="004E19DD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.00, </w:t>
      </w:r>
      <w:r w:rsidR="00E765F3">
        <w:rPr>
          <w:rFonts w:ascii="Times New Roman" w:eastAsia="Calibri" w:hAnsi="Times New Roman" w:cs="Times New Roman"/>
          <w:sz w:val="24"/>
          <w:szCs w:val="24"/>
        </w:rPr>
        <w:t xml:space="preserve">кроме субботы, воскресенья и праздничных </w:t>
      </w:r>
      <w:r w:rsidR="001A4276" w:rsidRPr="008333AE">
        <w:rPr>
          <w:rFonts w:ascii="Times New Roman" w:eastAsia="Calibri" w:hAnsi="Times New Roman" w:cs="Times New Roman"/>
          <w:sz w:val="24"/>
          <w:szCs w:val="24"/>
        </w:rPr>
        <w:t>дней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019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 12.00 до 1</w:t>
      </w:r>
      <w:r w:rsidR="004E19DD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.00 – перерыв</w:t>
      </w:r>
      <w:r w:rsidR="001A4276" w:rsidRPr="008333AE">
        <w:rPr>
          <w:rFonts w:ascii="Times New Roman" w:eastAsia="Calibri" w:hAnsi="Times New Roman" w:cs="Times New Roman"/>
          <w:sz w:val="24"/>
          <w:szCs w:val="24"/>
        </w:rPr>
        <w:t>. Конкурсная документация предоставляется в течение 2-х рабочих дней с даты получения организатором конкурса заявления, но не позднее, чем за 2 рабочих дня до даты окончания срока подачи заявок на участие в конкурсе.</w:t>
      </w:r>
    </w:p>
    <w:p w:rsidR="001A4276" w:rsidRPr="008333AE" w:rsidRDefault="001A4276" w:rsidP="001A427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>Плата за конкурсную документацию не установлена.</w:t>
      </w:r>
    </w:p>
    <w:p w:rsidR="001A4276" w:rsidRPr="008333AE" w:rsidRDefault="001A4276" w:rsidP="00E765F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Заявки на участие в конкурсе </w:t>
      </w:r>
      <w:r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>могут быть представлены только</w:t>
      </w:r>
      <w:r w:rsidR="00E95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письменной форме по адресу: </w:t>
      </w:r>
      <w:r w:rsidR="00833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Воронежская область, Рамонский район, </w:t>
      </w:r>
      <w:r w:rsidR="004E19DD">
        <w:rPr>
          <w:rFonts w:ascii="Times New Roman" w:eastAsia="Calibri" w:hAnsi="Times New Roman" w:cs="Times New Roman"/>
          <w:color w:val="000000"/>
          <w:sz w:val="24"/>
          <w:szCs w:val="24"/>
        </w:rPr>
        <w:t>с. Большая Верейка, ул. Советская</w:t>
      </w:r>
      <w:r w:rsidR="00C31405">
        <w:rPr>
          <w:rFonts w:ascii="Times New Roman" w:eastAsia="Calibri" w:hAnsi="Times New Roman" w:cs="Times New Roman"/>
          <w:color w:val="000000"/>
          <w:sz w:val="24"/>
          <w:szCs w:val="24"/>
        </w:rPr>
        <w:t>, д. 3</w:t>
      </w:r>
      <w:r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A4276" w:rsidRPr="008333AE" w:rsidRDefault="001A4276" w:rsidP="00E765F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AE">
        <w:rPr>
          <w:rFonts w:ascii="Times New Roman" w:eastAsia="Calibri" w:hAnsi="Times New Roman" w:cs="Times New Roman"/>
          <w:color w:val="000000"/>
          <w:sz w:val="24"/>
          <w:szCs w:val="24"/>
        </w:rPr>
        <w:t>Заявка на участие в конкурсе представляется по установленной в конкурсной документации форме. К заявке прилагаются оригиналы или в установленном порядке заверенные копии документов, перечень которых указан в конкурсной документации. Заявка на участие в конкурсе и приложенные к заявке документы представляются организатору конкурса в запечатанных конвертах. Претенденты вправе по своему выбору передать заявку лично представителю организатора конкурса по указанному адресу, либо направить конверт с заявкой на участие в конкурсе по почте заказной корреспонденцией.</w:t>
      </w:r>
    </w:p>
    <w:p w:rsidR="001A4276" w:rsidRPr="00C27906" w:rsidRDefault="00554073" w:rsidP="001A427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CF333E" w:rsidRPr="00C2790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="001A4276" w:rsidRPr="00C2790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рок окончания приема заявок:</w:t>
      </w:r>
      <w:r w:rsidR="001A4276"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A4276" w:rsidRPr="00C2790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F333E" w:rsidRPr="00C2790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1A4276" w:rsidRPr="00C27906">
        <w:rPr>
          <w:rFonts w:ascii="Times New Roman" w:eastAsia="Calibri" w:hAnsi="Times New Roman" w:cs="Times New Roman"/>
          <w:b/>
          <w:sz w:val="24"/>
          <w:szCs w:val="24"/>
        </w:rPr>
        <w:t xml:space="preserve">:00 часов </w:t>
      </w:r>
      <w:r w:rsidR="00C3140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765F3" w:rsidRPr="000065E8">
        <w:rPr>
          <w:rFonts w:ascii="Times New Roman" w:eastAsia="Calibri" w:hAnsi="Times New Roman" w:cs="Times New Roman"/>
          <w:b/>
          <w:sz w:val="24"/>
          <w:szCs w:val="24"/>
        </w:rPr>
        <w:t>5.0</w:t>
      </w:r>
      <w:r w:rsidR="00C3140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765F3" w:rsidRPr="000065E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C3140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1A4276" w:rsidRPr="000065E8">
        <w:rPr>
          <w:rFonts w:ascii="Times New Roman" w:eastAsia="Calibri" w:hAnsi="Times New Roman" w:cs="Times New Roman"/>
          <w:b/>
          <w:sz w:val="24"/>
          <w:szCs w:val="24"/>
        </w:rPr>
        <w:t xml:space="preserve"> (по </w:t>
      </w:r>
      <w:r w:rsidR="001A4276" w:rsidRPr="00C27906">
        <w:rPr>
          <w:rFonts w:ascii="Times New Roman" w:eastAsia="Calibri" w:hAnsi="Times New Roman" w:cs="Times New Roman"/>
          <w:b/>
          <w:sz w:val="24"/>
          <w:szCs w:val="24"/>
        </w:rPr>
        <w:t>местному времени)</w:t>
      </w:r>
      <w:r w:rsidR="001A4276" w:rsidRPr="00C279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</w:p>
    <w:p w:rsidR="00C31405" w:rsidRDefault="00554073" w:rsidP="008333A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A4276" w:rsidRPr="00C2790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Вскрытие конвертов с заявками</w:t>
      </w:r>
      <w:r w:rsidR="001A4276"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будет производиться конкурсной комиссией</w:t>
      </w:r>
      <w:r w:rsidR="001A4276" w:rsidRPr="00C279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3140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765F3" w:rsidRPr="000065E8">
        <w:rPr>
          <w:rFonts w:ascii="Times New Roman" w:eastAsia="Calibri" w:hAnsi="Times New Roman" w:cs="Times New Roman"/>
          <w:b/>
          <w:sz w:val="24"/>
          <w:szCs w:val="24"/>
        </w:rPr>
        <w:t>5.0</w:t>
      </w:r>
      <w:r w:rsidR="00C3140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765F3" w:rsidRPr="000065E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C3140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D0BE3" w:rsidRPr="00C27906">
        <w:rPr>
          <w:rFonts w:ascii="Times New Roman" w:eastAsia="Calibri" w:hAnsi="Times New Roman" w:cs="Times New Roman"/>
          <w:b/>
          <w:sz w:val="24"/>
          <w:szCs w:val="24"/>
        </w:rPr>
        <w:t xml:space="preserve"> в 10</w:t>
      </w:r>
      <w:r w:rsidR="00E765F3">
        <w:rPr>
          <w:rFonts w:ascii="Times New Roman" w:eastAsia="Calibri" w:hAnsi="Times New Roman" w:cs="Times New Roman"/>
          <w:b/>
          <w:sz w:val="24"/>
          <w:szCs w:val="24"/>
        </w:rPr>
        <w:t xml:space="preserve"> ч. 3</w:t>
      </w:r>
      <w:r w:rsidR="001A4276" w:rsidRPr="00C27906">
        <w:rPr>
          <w:rFonts w:ascii="Times New Roman" w:eastAsia="Calibri" w:hAnsi="Times New Roman" w:cs="Times New Roman"/>
          <w:b/>
          <w:sz w:val="24"/>
          <w:szCs w:val="24"/>
        </w:rPr>
        <w:t>0 мин</w:t>
      </w:r>
      <w:r w:rsidR="00F80845" w:rsidRPr="00C279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4276"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(по </w:t>
      </w:r>
      <w:r w:rsidR="008333AE"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>Московскому</w:t>
      </w:r>
      <w:r w:rsidR="001A4276"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времени) по адресу:</w:t>
      </w:r>
      <w:r w:rsidR="008333AE"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1405" w:rsidRPr="00C31405">
        <w:rPr>
          <w:rFonts w:ascii="Times New Roman" w:eastAsia="Calibri" w:hAnsi="Times New Roman" w:cs="Times New Roman"/>
          <w:color w:val="000000"/>
          <w:sz w:val="24"/>
          <w:szCs w:val="24"/>
        </w:rPr>
        <w:t>Воронежская область, Рамонский район, с. Большая Верейка, ул. Советская, д. 3.</w:t>
      </w:r>
    </w:p>
    <w:p w:rsidR="008333AE" w:rsidRPr="00C27906" w:rsidRDefault="00554073" w:rsidP="008333A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A4276" w:rsidRPr="00C2790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Рассмотрение конкурсной комиссией заявок на участие в конкурсе</w:t>
      </w:r>
      <w:r w:rsidR="00D10EBD"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будет производиться </w:t>
      </w:r>
      <w:r w:rsidR="0047225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065E8" w:rsidRPr="000065E8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973AE1" w:rsidRPr="000065E8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47225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73AE1" w:rsidRPr="000065E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47225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1A4276" w:rsidRPr="00C279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2779" w:rsidRPr="00C27906">
        <w:rPr>
          <w:rFonts w:ascii="Times New Roman" w:eastAsia="Calibri" w:hAnsi="Times New Roman" w:cs="Times New Roman"/>
          <w:b/>
          <w:sz w:val="24"/>
          <w:szCs w:val="24"/>
        </w:rPr>
        <w:t>в 15</w:t>
      </w:r>
      <w:r w:rsidR="001A4276" w:rsidRPr="00C27906">
        <w:rPr>
          <w:rFonts w:ascii="Times New Roman" w:eastAsia="Calibri" w:hAnsi="Times New Roman" w:cs="Times New Roman"/>
          <w:b/>
          <w:sz w:val="24"/>
          <w:szCs w:val="24"/>
        </w:rPr>
        <w:t xml:space="preserve"> ч. 00 мин.</w:t>
      </w:r>
      <w:r w:rsidR="001A4276" w:rsidRPr="00C27906">
        <w:rPr>
          <w:rFonts w:ascii="Times New Roman" w:eastAsia="Calibri" w:hAnsi="Times New Roman" w:cs="Times New Roman"/>
          <w:sz w:val="24"/>
          <w:szCs w:val="24"/>
        </w:rPr>
        <w:t xml:space="preserve"> (по </w:t>
      </w:r>
      <w:r w:rsidR="008333AE" w:rsidRPr="00C27906">
        <w:rPr>
          <w:rFonts w:ascii="Times New Roman" w:eastAsia="Calibri" w:hAnsi="Times New Roman" w:cs="Times New Roman"/>
          <w:sz w:val="24"/>
          <w:szCs w:val="24"/>
        </w:rPr>
        <w:t>Московскому</w:t>
      </w:r>
      <w:r w:rsidR="001A4276" w:rsidRPr="00C27906">
        <w:rPr>
          <w:rFonts w:ascii="Times New Roman" w:eastAsia="Calibri" w:hAnsi="Times New Roman" w:cs="Times New Roman"/>
          <w:sz w:val="24"/>
          <w:szCs w:val="24"/>
        </w:rPr>
        <w:t xml:space="preserve"> времени</w:t>
      </w:r>
      <w:r w:rsidR="00F80845"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1A4276"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адресу: </w:t>
      </w:r>
      <w:r w:rsidR="008333AE"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>Вороне</w:t>
      </w:r>
      <w:r w:rsidR="00472254">
        <w:rPr>
          <w:rFonts w:ascii="Times New Roman" w:eastAsia="Calibri" w:hAnsi="Times New Roman" w:cs="Times New Roman"/>
          <w:color w:val="000000"/>
          <w:sz w:val="24"/>
          <w:szCs w:val="24"/>
        </w:rPr>
        <w:t>жская область, Рамонский район,</w:t>
      </w:r>
      <w:r w:rsidR="00472254" w:rsidRPr="00472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 Большая Верейка, ул. Советская, д. 3.</w:t>
      </w:r>
    </w:p>
    <w:p w:rsidR="00EA2614" w:rsidRDefault="00554073" w:rsidP="008333A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A4276" w:rsidRPr="00C2790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Место, дата и время проведения конкурса:</w:t>
      </w:r>
      <w:r w:rsidR="001A4276"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333AE"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Воронежская область, Рамонский район, </w:t>
      </w:r>
      <w:r w:rsidR="00A96FBA" w:rsidRPr="00A96FBA">
        <w:rPr>
          <w:rFonts w:ascii="Times New Roman" w:eastAsia="Calibri" w:hAnsi="Times New Roman" w:cs="Times New Roman"/>
          <w:color w:val="000000"/>
          <w:sz w:val="24"/>
          <w:szCs w:val="24"/>
        </w:rPr>
        <w:t>Большая Верейка, ул. Советская, д. 3</w:t>
      </w:r>
      <w:r w:rsidR="00A96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7225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065E8" w:rsidRPr="000065E8">
        <w:rPr>
          <w:rFonts w:ascii="Times New Roman" w:eastAsia="Calibri" w:hAnsi="Times New Roman" w:cs="Times New Roman"/>
          <w:b/>
          <w:sz w:val="24"/>
          <w:szCs w:val="24"/>
        </w:rPr>
        <w:t>1.0</w:t>
      </w:r>
      <w:r w:rsidR="0047225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065E8" w:rsidRPr="000065E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47225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1A4276" w:rsidRPr="00C279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10 ч. 00 мин.</w:t>
      </w:r>
      <w:r w:rsidR="001A4276"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 </w:t>
      </w:r>
      <w:r w:rsidR="008333AE"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>Московскому</w:t>
      </w:r>
      <w:r w:rsidR="001A4276"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времени)</w:t>
      </w:r>
      <w:r w:rsidR="008333AE" w:rsidRPr="00C2790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769F5" w:rsidRDefault="00554073" w:rsidP="008333A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</w:r>
      <w:r w:rsidR="00D769F5" w:rsidRPr="00D769F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Размер обеспечения заявки на участие в конкурсе:</w:t>
      </w:r>
      <w:r w:rsidR="00BF0FF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="00C80FD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3238,7</w:t>
      </w:r>
      <w:r w:rsidR="007C1501" w:rsidRPr="000065E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руб.</w:t>
      </w:r>
    </w:p>
    <w:p w:rsidR="009E15C6" w:rsidRPr="009D1985" w:rsidRDefault="007D2E2C" w:rsidP="007D2E2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</w:rPr>
      </w:pPr>
      <w:r w:rsidRPr="009D1985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</w:rPr>
        <w:t>Реквизиты банковского счета для перечисления средств в качестве обеспечения заявки на участие в конкурсе, срок внесения средств в качестве обеспечения заявки на участие в конкурсе</w:t>
      </w:r>
    </w:p>
    <w:p w:rsidR="000E5EFA" w:rsidRDefault="000E5EFA" w:rsidP="007D2E2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1CA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58414C">
        <w:rPr>
          <w:rFonts w:ascii="Times New Roman" w:eastAsia="Times New Roman" w:hAnsi="Times New Roman" w:cs="Times New Roman"/>
          <w:sz w:val="24"/>
          <w:szCs w:val="24"/>
        </w:rPr>
        <w:t>Большеверейского</w:t>
      </w:r>
      <w:r w:rsidRPr="00811C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Рамонского муниципального района № </w:t>
      </w:r>
      <w:r w:rsidR="00472254" w:rsidRPr="00472254">
        <w:rPr>
          <w:rFonts w:ascii="Times New Roman" w:eastAsia="Times New Roman" w:hAnsi="Times New Roman" w:cs="Times New Roman"/>
          <w:sz w:val="24"/>
          <w:szCs w:val="24"/>
        </w:rPr>
        <w:t>03100643000000013100</w:t>
      </w:r>
      <w:r w:rsidRPr="00811CA4">
        <w:rPr>
          <w:rFonts w:ascii="Times New Roman" w:eastAsia="Times New Roman" w:hAnsi="Times New Roman" w:cs="Times New Roman"/>
          <w:sz w:val="24"/>
          <w:szCs w:val="24"/>
        </w:rPr>
        <w:t xml:space="preserve"> Банк Отделение Воронеж банка России//УФК по Воронежской области, БИК 012007084,</w:t>
      </w:r>
      <w:r w:rsidR="00C80FDF">
        <w:rPr>
          <w:rFonts w:ascii="Times New Roman" w:eastAsia="Times New Roman" w:hAnsi="Times New Roman" w:cs="Times New Roman"/>
          <w:sz w:val="24"/>
          <w:szCs w:val="24"/>
        </w:rPr>
        <w:t xml:space="preserve"> ЕКС</w:t>
      </w:r>
      <w:r w:rsidR="0061205E" w:rsidRPr="0081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308" w:rsidRPr="00FB4308">
        <w:rPr>
          <w:rFonts w:ascii="Times New Roman" w:eastAsia="Times New Roman" w:hAnsi="Times New Roman" w:cs="Times New Roman"/>
          <w:sz w:val="24"/>
          <w:szCs w:val="24"/>
        </w:rPr>
        <w:t>40102810945370000023</w:t>
      </w:r>
      <w:r w:rsidR="00FC06A1" w:rsidRPr="00811C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1CA4">
        <w:rPr>
          <w:rFonts w:ascii="Times New Roman" w:eastAsia="Times New Roman" w:hAnsi="Times New Roman" w:cs="Times New Roman"/>
          <w:sz w:val="24"/>
          <w:szCs w:val="24"/>
        </w:rPr>
        <w:t>ИНН 36250017</w:t>
      </w:r>
      <w:r w:rsidR="00472254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811CA4">
        <w:rPr>
          <w:rFonts w:ascii="Times New Roman" w:eastAsia="Times New Roman" w:hAnsi="Times New Roman" w:cs="Times New Roman"/>
          <w:sz w:val="24"/>
          <w:szCs w:val="24"/>
        </w:rPr>
        <w:t>, КПП 362501001, ОКТМО2064341</w:t>
      </w:r>
      <w:r w:rsidR="0047225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11CA4">
        <w:rPr>
          <w:rFonts w:ascii="Times New Roman" w:eastAsia="Times New Roman" w:hAnsi="Times New Roman" w:cs="Times New Roman"/>
          <w:sz w:val="24"/>
          <w:szCs w:val="24"/>
        </w:rPr>
        <w:t>. Получатель: УФК по Воро</w:t>
      </w:r>
      <w:r w:rsidR="0061205E" w:rsidRPr="00811CA4">
        <w:rPr>
          <w:rFonts w:ascii="Times New Roman" w:eastAsia="Times New Roman" w:hAnsi="Times New Roman" w:cs="Times New Roman"/>
          <w:sz w:val="24"/>
          <w:szCs w:val="24"/>
        </w:rPr>
        <w:t xml:space="preserve">нежской области (администрация </w:t>
      </w:r>
      <w:r w:rsidR="0058414C">
        <w:rPr>
          <w:rFonts w:ascii="Times New Roman" w:eastAsia="Times New Roman" w:hAnsi="Times New Roman" w:cs="Times New Roman"/>
          <w:sz w:val="24"/>
          <w:szCs w:val="24"/>
        </w:rPr>
        <w:t>Большеверейского</w:t>
      </w:r>
      <w:r w:rsidRPr="00811C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Рамонского муниципального района Воро</w:t>
      </w:r>
      <w:r w:rsidR="00472254">
        <w:rPr>
          <w:rFonts w:ascii="Times New Roman" w:eastAsia="Times New Roman" w:hAnsi="Times New Roman" w:cs="Times New Roman"/>
          <w:sz w:val="24"/>
          <w:szCs w:val="24"/>
        </w:rPr>
        <w:t xml:space="preserve">нежской области, л/с </w:t>
      </w:r>
      <w:r w:rsidR="00FB4308" w:rsidRPr="00FB4308">
        <w:rPr>
          <w:rFonts w:ascii="Times New Roman" w:eastAsia="Times New Roman" w:hAnsi="Times New Roman" w:cs="Times New Roman"/>
          <w:sz w:val="24"/>
          <w:szCs w:val="24"/>
        </w:rPr>
        <w:t>05313002140</w:t>
      </w:r>
      <w:bookmarkStart w:id="0" w:name="_GoBack"/>
      <w:bookmarkEnd w:id="0"/>
      <w:r w:rsidRPr="00811CA4">
        <w:rPr>
          <w:rFonts w:ascii="Times New Roman" w:eastAsia="Times New Roman" w:hAnsi="Times New Roman" w:cs="Times New Roman"/>
          <w:sz w:val="24"/>
          <w:szCs w:val="24"/>
        </w:rPr>
        <w:t xml:space="preserve"> в УФК по Воронежской области назначение платежа - обеспечение заявки на участие в открытом конкурсе.</w:t>
      </w:r>
    </w:p>
    <w:p w:rsidR="007D2E2C" w:rsidRPr="00811CA4" w:rsidRDefault="007D2E2C" w:rsidP="007D2E2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CA4">
        <w:rPr>
          <w:rFonts w:ascii="Times New Roman" w:eastAsia="Times New Roman" w:hAnsi="Times New Roman" w:cs="Times New Roman"/>
          <w:sz w:val="24"/>
          <w:szCs w:val="24"/>
        </w:rPr>
        <w:t>Денежные средства должны поступить на счет организатора до даты рассмотрения заявки на участие в конкурсе.</w:t>
      </w:r>
    </w:p>
    <w:sectPr w:rsidR="007D2E2C" w:rsidRPr="00811CA4" w:rsidSect="008333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B6"/>
    <w:rsid w:val="000065E8"/>
    <w:rsid w:val="00062808"/>
    <w:rsid w:val="000A6458"/>
    <w:rsid w:val="000E5EFA"/>
    <w:rsid w:val="000F07C5"/>
    <w:rsid w:val="00117A81"/>
    <w:rsid w:val="001A4276"/>
    <w:rsid w:val="001E574F"/>
    <w:rsid w:val="0020197F"/>
    <w:rsid w:val="002653B8"/>
    <w:rsid w:val="002D5732"/>
    <w:rsid w:val="002F55AF"/>
    <w:rsid w:val="0030088A"/>
    <w:rsid w:val="003171D7"/>
    <w:rsid w:val="003816A7"/>
    <w:rsid w:val="003B3B32"/>
    <w:rsid w:val="003D4080"/>
    <w:rsid w:val="004217EC"/>
    <w:rsid w:val="0043355E"/>
    <w:rsid w:val="00460CA5"/>
    <w:rsid w:val="00472254"/>
    <w:rsid w:val="00472FEB"/>
    <w:rsid w:val="004C6D28"/>
    <w:rsid w:val="004E19DD"/>
    <w:rsid w:val="00554073"/>
    <w:rsid w:val="0055552B"/>
    <w:rsid w:val="00581113"/>
    <w:rsid w:val="0058414C"/>
    <w:rsid w:val="005A2172"/>
    <w:rsid w:val="005C56E5"/>
    <w:rsid w:val="0061205E"/>
    <w:rsid w:val="006A42F9"/>
    <w:rsid w:val="006B22DD"/>
    <w:rsid w:val="006D5DA6"/>
    <w:rsid w:val="0070400E"/>
    <w:rsid w:val="007617FD"/>
    <w:rsid w:val="007C1501"/>
    <w:rsid w:val="007D2E2C"/>
    <w:rsid w:val="00804FBC"/>
    <w:rsid w:val="00811CA4"/>
    <w:rsid w:val="00816690"/>
    <w:rsid w:val="008333AE"/>
    <w:rsid w:val="008B02E1"/>
    <w:rsid w:val="008B30C8"/>
    <w:rsid w:val="00973AE1"/>
    <w:rsid w:val="009A626F"/>
    <w:rsid w:val="009D1985"/>
    <w:rsid w:val="009E15C6"/>
    <w:rsid w:val="00A77810"/>
    <w:rsid w:val="00A96FBA"/>
    <w:rsid w:val="00AC7C61"/>
    <w:rsid w:val="00B92011"/>
    <w:rsid w:val="00BD1322"/>
    <w:rsid w:val="00BF0FF1"/>
    <w:rsid w:val="00C27906"/>
    <w:rsid w:val="00C31405"/>
    <w:rsid w:val="00C431EC"/>
    <w:rsid w:val="00C80FDF"/>
    <w:rsid w:val="00C876FB"/>
    <w:rsid w:val="00CB0EEB"/>
    <w:rsid w:val="00CF333E"/>
    <w:rsid w:val="00D06DB6"/>
    <w:rsid w:val="00D10EBD"/>
    <w:rsid w:val="00D20242"/>
    <w:rsid w:val="00D769F5"/>
    <w:rsid w:val="00D82741"/>
    <w:rsid w:val="00E07F0F"/>
    <w:rsid w:val="00E23B01"/>
    <w:rsid w:val="00E73EFB"/>
    <w:rsid w:val="00E765F3"/>
    <w:rsid w:val="00E83856"/>
    <w:rsid w:val="00E957D2"/>
    <w:rsid w:val="00EA2614"/>
    <w:rsid w:val="00ED357D"/>
    <w:rsid w:val="00EF1265"/>
    <w:rsid w:val="00F23FB8"/>
    <w:rsid w:val="00F261FC"/>
    <w:rsid w:val="00F62779"/>
    <w:rsid w:val="00F751BC"/>
    <w:rsid w:val="00F80845"/>
    <w:rsid w:val="00FB4308"/>
    <w:rsid w:val="00FC06A1"/>
    <w:rsid w:val="00FD0BE3"/>
    <w:rsid w:val="00F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61954-B403-4590-A7BD-9A69C689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3A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D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B3B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3B3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orozhan.ru/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4C2A-74B0-4107-913D-2C83757C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Майстренко</dc:creator>
  <cp:keywords/>
  <dc:description/>
  <cp:lastModifiedBy>Большая Верейка</cp:lastModifiedBy>
  <cp:revision>22</cp:revision>
  <cp:lastPrinted>2025-04-14T07:23:00Z</cp:lastPrinted>
  <dcterms:created xsi:type="dcterms:W3CDTF">2021-06-02T13:00:00Z</dcterms:created>
  <dcterms:modified xsi:type="dcterms:W3CDTF">2025-04-14T07:31:00Z</dcterms:modified>
</cp:coreProperties>
</file>